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9" w:rsidRDefault="002F5DA9" w:rsidP="002F5DA9">
      <w:pPr>
        <w:pStyle w:val="Default"/>
      </w:pPr>
    </w:p>
    <w:p w:rsidR="002F5DA9" w:rsidRPr="002F5DA9" w:rsidRDefault="002F5DA9" w:rsidP="002F5DA9">
      <w:pPr>
        <w:pStyle w:val="Default"/>
        <w:jc w:val="both"/>
        <w:rPr>
          <w:sz w:val="28"/>
          <w:szCs w:val="28"/>
        </w:rPr>
      </w:pPr>
      <w:r w:rsidRPr="002F5DA9">
        <w:rPr>
          <w:b/>
          <w:bCs/>
          <w:sz w:val="28"/>
          <w:szCs w:val="28"/>
        </w:rPr>
        <w:t>CHECKLIST PARA CADASTRO DE CONSULTOR AMBIENTAL</w:t>
      </w: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Requerimento de </w:t>
      </w:r>
      <w:r>
        <w:rPr>
          <w:i/>
          <w:iCs/>
          <w:sz w:val="28"/>
          <w:szCs w:val="28"/>
        </w:rPr>
        <w:t xml:space="preserve">Formulário Padrão de identificação, </w:t>
      </w:r>
      <w:r>
        <w:rPr>
          <w:sz w:val="28"/>
          <w:szCs w:val="28"/>
        </w:rPr>
        <w:t xml:space="preserve">emitido pela SECRETARIA DE MEIO AMBIENTE em duas vias, assinado pelo titular ou representante legal, mediante instrumento procuratório acompanhado do RG e CPF do procurador. </w:t>
      </w: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2. Para </w:t>
      </w:r>
      <w:r>
        <w:rPr>
          <w:i/>
          <w:iCs/>
          <w:sz w:val="28"/>
          <w:szCs w:val="28"/>
        </w:rPr>
        <w:t>Pessoa Física</w:t>
      </w:r>
      <w:r>
        <w:rPr>
          <w:sz w:val="28"/>
          <w:szCs w:val="28"/>
        </w:rPr>
        <w:t xml:space="preserve">: RG, CPF e Registro do Conselho Regional de sua jurisdição, autenticado em cartório ou na gerência de atendimento (Secretaria de Meio Ambiente, mediante documento original). </w:t>
      </w: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3. Para </w:t>
      </w:r>
      <w:r>
        <w:rPr>
          <w:i/>
          <w:iCs/>
          <w:sz w:val="28"/>
          <w:szCs w:val="28"/>
        </w:rPr>
        <w:t xml:space="preserve">Pessoa Jurídica: </w:t>
      </w:r>
      <w:r>
        <w:rPr>
          <w:sz w:val="28"/>
          <w:szCs w:val="28"/>
        </w:rPr>
        <w:t xml:space="preserve">Cópia de identificação de Pessoa Jurídica (CNPJ), cópia do contrato social ou cópia do requerimento de empresário. Documentos de todos os consultores vinculados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pessoa jurídica. </w:t>
      </w: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4. Pagamento do custo do serviço por meio de </w:t>
      </w:r>
      <w:r>
        <w:rPr>
          <w:i/>
          <w:iCs/>
          <w:sz w:val="28"/>
          <w:szCs w:val="28"/>
        </w:rPr>
        <w:t xml:space="preserve">Arrecadação Municipal – DAM, </w:t>
      </w:r>
      <w:r>
        <w:rPr>
          <w:sz w:val="28"/>
          <w:szCs w:val="28"/>
        </w:rPr>
        <w:t xml:space="preserve">que será emitido após análise da documentação elencada no </w:t>
      </w:r>
      <w:proofErr w:type="spellStart"/>
      <w:r>
        <w:rPr>
          <w:sz w:val="28"/>
          <w:szCs w:val="28"/>
        </w:rPr>
        <w:t>checklist</w:t>
      </w:r>
      <w:proofErr w:type="spellEnd"/>
      <w:r>
        <w:rPr>
          <w:sz w:val="28"/>
          <w:szCs w:val="28"/>
        </w:rPr>
        <w:t xml:space="preserve"> específico da atividade/empreendimento apresentada na data do agendamento. </w:t>
      </w: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5. Comprovante de endereço para todas as pessoas físicas, em caso de Pessoa Jurídica, apresentar comprovante de endereço dos proprietários, diretores, e ou representante legal constituído. </w:t>
      </w:r>
    </w:p>
    <w:p w:rsidR="002F5DA9" w:rsidRDefault="002F5DA9" w:rsidP="002F5DA9">
      <w:pPr>
        <w:pStyle w:val="Default"/>
        <w:spacing w:after="196"/>
        <w:rPr>
          <w:sz w:val="28"/>
          <w:szCs w:val="28"/>
        </w:rPr>
      </w:pPr>
      <w:r>
        <w:rPr>
          <w:sz w:val="28"/>
          <w:szCs w:val="28"/>
        </w:rPr>
        <w:t xml:space="preserve">6. Prova de Habilitação Legal – para todas as pessoas físicas apresentar a </w:t>
      </w:r>
      <w:r>
        <w:rPr>
          <w:i/>
          <w:iCs/>
          <w:sz w:val="28"/>
          <w:szCs w:val="28"/>
        </w:rPr>
        <w:t xml:space="preserve">Prova de Habilitação Legal </w:t>
      </w:r>
      <w:r>
        <w:rPr>
          <w:sz w:val="28"/>
          <w:szCs w:val="28"/>
        </w:rPr>
        <w:t xml:space="preserve">junto ao respectivo </w:t>
      </w:r>
      <w:r>
        <w:rPr>
          <w:i/>
          <w:iCs/>
          <w:sz w:val="28"/>
          <w:szCs w:val="28"/>
        </w:rPr>
        <w:t>Conselho Profissional</w:t>
      </w:r>
      <w:r>
        <w:rPr>
          <w:sz w:val="28"/>
          <w:szCs w:val="28"/>
        </w:rPr>
        <w:t xml:space="preserve">. Em caso de Pessoa Jurídica, apresentar </w:t>
      </w:r>
      <w:r>
        <w:rPr>
          <w:i/>
          <w:iCs/>
          <w:sz w:val="28"/>
          <w:szCs w:val="28"/>
        </w:rPr>
        <w:t xml:space="preserve">Prova de Habilitação </w:t>
      </w:r>
      <w:proofErr w:type="gramStart"/>
      <w:r>
        <w:rPr>
          <w:i/>
          <w:iCs/>
          <w:sz w:val="28"/>
          <w:szCs w:val="28"/>
        </w:rPr>
        <w:t xml:space="preserve">Legal </w:t>
      </w:r>
      <w:r>
        <w:rPr>
          <w:sz w:val="28"/>
          <w:szCs w:val="28"/>
        </w:rPr>
        <w:t>dos profissionais a ela vinculados</w:t>
      </w:r>
      <w:proofErr w:type="gramEnd"/>
      <w:r>
        <w:rPr>
          <w:sz w:val="28"/>
          <w:szCs w:val="28"/>
        </w:rPr>
        <w:t xml:space="preserve">. </w:t>
      </w:r>
    </w:p>
    <w:p w:rsidR="002F5DA9" w:rsidRDefault="002F5DA9" w:rsidP="002F5D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Currículo Vitae resumido (se tratar de renovação de cadastro, não é necessário). </w:t>
      </w:r>
    </w:p>
    <w:p w:rsidR="00F2360B" w:rsidRPr="002F5DA9" w:rsidRDefault="00F2360B" w:rsidP="002F5DA9"/>
    <w:sectPr w:rsidR="00F2360B" w:rsidRPr="002F5DA9" w:rsidSect="00AB47E9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EA" w:rsidRDefault="00650DEA">
      <w:pPr>
        <w:spacing w:after="0" w:line="240" w:lineRule="auto"/>
      </w:pPr>
      <w:r>
        <w:separator/>
      </w:r>
    </w:p>
  </w:endnote>
  <w:endnote w:type="continuationSeparator" w:id="0">
    <w:p w:rsidR="00650DEA" w:rsidRDefault="0065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1594"/>
      <w:docPartObj>
        <w:docPartGallery w:val="Page Numbers (Bottom of Page)"/>
        <w:docPartUnique/>
      </w:docPartObj>
    </w:sdtPr>
    <w:sdtEndPr/>
    <w:sdtContent>
      <w:p w:rsidR="00202954" w:rsidRDefault="002029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A9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02954" w:rsidRDefault="00202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EA" w:rsidRDefault="00650DEA">
      <w:pPr>
        <w:spacing w:after="0" w:line="240" w:lineRule="auto"/>
      </w:pPr>
      <w:r>
        <w:separator/>
      </w:r>
    </w:p>
  </w:footnote>
  <w:footnote w:type="continuationSeparator" w:id="0">
    <w:p w:rsidR="00650DEA" w:rsidRDefault="0065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0B" w:rsidRDefault="00831B9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inline distT="0" distB="0" distL="0" distR="0" wp14:anchorId="435FCB4C" wp14:editId="4D06E884">
          <wp:extent cx="5395964" cy="622998"/>
          <wp:effectExtent l="0" t="0" r="0" b="5715"/>
          <wp:docPr id="1" name="Imagem 1" descr="C:\Users\Pam\Desktop\WhatsApp Image 2019-12-09 at 20.05.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am\Desktop\WhatsApp Image 2019-12-09 at 20.05.16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7E9" w:rsidRPr="00AB47E9" w:rsidRDefault="00AB47E9" w:rsidP="00AB47E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AB47E9">
      <w:rPr>
        <w:rFonts w:ascii="Times New Roman" w:hAnsi="Times New Roman" w:cs="Times New Roman"/>
        <w:b/>
        <w:sz w:val="20"/>
        <w:szCs w:val="20"/>
      </w:rPr>
      <w:t>ESTADO DO CEARÁ</w:t>
    </w:r>
  </w:p>
  <w:p w:rsidR="00AB47E9" w:rsidRPr="00AB47E9" w:rsidRDefault="00AB47E9" w:rsidP="00AB47E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AB47E9">
      <w:rPr>
        <w:rFonts w:ascii="Times New Roman" w:hAnsi="Times New Roman" w:cs="Times New Roman"/>
        <w:b/>
        <w:sz w:val="20"/>
        <w:szCs w:val="20"/>
      </w:rPr>
      <w:t>PREFEITURA MUNICIPAL DE PARAMBU</w:t>
    </w:r>
  </w:p>
  <w:p w:rsidR="00AB47E9" w:rsidRPr="00AB47E9" w:rsidRDefault="00AB47E9" w:rsidP="00AB47E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AB47E9">
      <w:rPr>
        <w:rFonts w:ascii="Times New Roman" w:hAnsi="Times New Roman" w:cs="Times New Roman"/>
        <w:b/>
        <w:sz w:val="20"/>
        <w:szCs w:val="20"/>
      </w:rPr>
      <w:t>SECRETARIA DE RECURSOS HÍDRICOS E MEIO AMBIENTE</w:t>
    </w:r>
  </w:p>
  <w:p w:rsidR="00AB47E9" w:rsidRPr="00AB47E9" w:rsidRDefault="00AB47E9" w:rsidP="00AB47E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AB47E9">
      <w:rPr>
        <w:rFonts w:ascii="Times New Roman" w:hAnsi="Times New Roman" w:cs="Times New Roman"/>
        <w:b/>
        <w:sz w:val="20"/>
        <w:szCs w:val="20"/>
      </w:rPr>
      <w:t>INSTITUTO DE MEIO AMBIENTE DO MUNICIPIO DE PARAMBU - IMAP</w:t>
    </w:r>
  </w:p>
  <w:p w:rsidR="00AB47E9" w:rsidRDefault="00AB47E9">
    <w:pPr>
      <w:pStyle w:val="Cabealho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0B"/>
    <w:rsid w:val="00202954"/>
    <w:rsid w:val="002F5DA9"/>
    <w:rsid w:val="00650DEA"/>
    <w:rsid w:val="00831B93"/>
    <w:rsid w:val="00AB47E9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8D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469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681E"/>
  </w:style>
  <w:style w:type="character" w:customStyle="1" w:styleId="RodapChar">
    <w:name w:val="Rodapé Char"/>
    <w:basedOn w:val="Fontepargpadro"/>
    <w:link w:val="Rodap"/>
    <w:uiPriority w:val="99"/>
    <w:qFormat/>
    <w:rsid w:val="000B681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68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9469AE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B681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681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68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469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1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8D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469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B681E"/>
  </w:style>
  <w:style w:type="character" w:customStyle="1" w:styleId="RodapChar">
    <w:name w:val="Rodapé Char"/>
    <w:basedOn w:val="Fontepargpadro"/>
    <w:link w:val="Rodap"/>
    <w:uiPriority w:val="99"/>
    <w:qFormat/>
    <w:rsid w:val="000B681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B68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9469AE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B681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681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B68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469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1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D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SALITRE CEARÁ</vt:lpstr>
    </vt:vector>
  </TitlesOfParts>
  <Company>Grizli777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SALITRE CEARÁ</dc:title>
  <dc:creator>Admin</dc:creator>
  <cp:lastModifiedBy>Cliente</cp:lastModifiedBy>
  <cp:revision>2</cp:revision>
  <cp:lastPrinted>2020-03-29T03:52:00Z</cp:lastPrinted>
  <dcterms:created xsi:type="dcterms:W3CDTF">2020-05-11T02:02:00Z</dcterms:created>
  <dcterms:modified xsi:type="dcterms:W3CDTF">2020-05-11T02:02:00Z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